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B03" w:rsidRPr="00D12110" w:rsidRDefault="00ED3B8B" w:rsidP="00654B03">
      <w:pPr>
        <w:widowControl/>
        <w:spacing w:line="480" w:lineRule="auto"/>
        <w:rPr>
          <w:rFonts w:cs="Times New Roman"/>
          <w:szCs w:val="24"/>
        </w:rPr>
      </w:pPr>
      <w:proofErr w:type="gramStart"/>
      <w:r>
        <w:rPr>
          <w:rFonts w:cs="Times New Roman" w:hint="eastAsia"/>
          <w:szCs w:val="24"/>
        </w:rPr>
        <w:t>Supplementary t</w:t>
      </w:r>
      <w:r w:rsidR="00654B03" w:rsidRPr="00D12110">
        <w:rPr>
          <w:rFonts w:cs="Times New Roman"/>
          <w:szCs w:val="24"/>
        </w:rPr>
        <w:t>able 1.</w:t>
      </w:r>
      <w:proofErr w:type="gramEnd"/>
      <w:r w:rsidR="00654B03" w:rsidRPr="00D12110">
        <w:rPr>
          <w:rFonts w:cs="Times New Roman"/>
          <w:szCs w:val="24"/>
        </w:rPr>
        <w:t xml:space="preserve"> </w:t>
      </w:r>
      <w:proofErr w:type="gramStart"/>
      <w:r>
        <w:rPr>
          <w:rFonts w:cs="Times New Roman" w:hint="eastAsia"/>
          <w:szCs w:val="24"/>
        </w:rPr>
        <w:t>Regional GM ratios</w:t>
      </w:r>
      <w:r w:rsidR="005F4A2B">
        <w:rPr>
          <w:rFonts w:cs="Times New Roman" w:hint="eastAsia"/>
          <w:szCs w:val="24"/>
        </w:rPr>
        <w:t xml:space="preserve"> </w:t>
      </w:r>
      <w:r>
        <w:rPr>
          <w:rFonts w:cs="Times New Roman" w:hint="eastAsia"/>
          <w:szCs w:val="24"/>
        </w:rPr>
        <w:t xml:space="preserve">of </w:t>
      </w:r>
      <w:r w:rsidR="00654B03" w:rsidRPr="00D12110">
        <w:rPr>
          <w:rFonts w:eastAsia="MinionPro-Regular" w:cs="Times New Roman"/>
          <w:kern w:val="0"/>
          <w:szCs w:val="24"/>
        </w:rPr>
        <w:t xml:space="preserve">probable AD </w:t>
      </w:r>
      <w:r w:rsidR="002718D7">
        <w:rPr>
          <w:rFonts w:eastAsia="MinionPro-Regular" w:cs="Times New Roman" w:hint="eastAsia"/>
          <w:kern w:val="0"/>
          <w:szCs w:val="24"/>
        </w:rPr>
        <w:t xml:space="preserve">patients </w:t>
      </w:r>
      <w:r w:rsidR="00654B03" w:rsidRPr="00D12110">
        <w:rPr>
          <w:rFonts w:eastAsia="MinionPro-Regular" w:cs="Times New Roman"/>
          <w:kern w:val="0"/>
          <w:szCs w:val="24"/>
        </w:rPr>
        <w:t>and NCs.</w:t>
      </w:r>
      <w:proofErr w:type="gramEnd"/>
    </w:p>
    <w:p w:rsidR="00654B03" w:rsidRPr="00D12110" w:rsidRDefault="00654B03" w:rsidP="00654B03">
      <w:pPr>
        <w:widowControl/>
        <w:spacing w:line="480" w:lineRule="auto"/>
        <w:rPr>
          <w:rFonts w:cs="Times New Roman"/>
          <w:szCs w:val="24"/>
        </w:rPr>
      </w:pP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94"/>
        <w:gridCol w:w="1843"/>
        <w:gridCol w:w="1559"/>
        <w:gridCol w:w="1166"/>
      </w:tblGrid>
      <w:tr w:rsidR="002718D7" w:rsidRPr="00D12110" w:rsidTr="003B2B03">
        <w:tc>
          <w:tcPr>
            <w:tcW w:w="3794" w:type="dxa"/>
            <w:tcBorders>
              <w:top w:val="single" w:sz="12" w:space="0" w:color="auto"/>
              <w:bottom w:val="single" w:sz="4" w:space="0" w:color="auto"/>
            </w:tcBorders>
          </w:tcPr>
          <w:p w:rsidR="002718D7" w:rsidRPr="00E3350D" w:rsidRDefault="002718D7" w:rsidP="003B2B03">
            <w:pPr>
              <w:spacing w:line="480" w:lineRule="auto"/>
              <w:rPr>
                <w:rFonts w:cs="Times New Roman"/>
                <w:szCs w:val="24"/>
              </w:rPr>
            </w:pPr>
            <w:r w:rsidRPr="00E3350D">
              <w:rPr>
                <w:rFonts w:cs="Times New Roman"/>
                <w:szCs w:val="24"/>
              </w:rPr>
              <w:t>Regions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2718D7" w:rsidRDefault="002718D7" w:rsidP="003B2B03">
            <w:pPr>
              <w:widowControl/>
              <w:spacing w:line="480" w:lineRule="auto"/>
              <w:rPr>
                <w:rFonts w:cs="Times New Roman"/>
                <w:szCs w:val="24"/>
              </w:rPr>
            </w:pPr>
            <w:r w:rsidRPr="00D12110">
              <w:rPr>
                <w:rFonts w:cs="Times New Roman"/>
                <w:szCs w:val="24"/>
              </w:rPr>
              <w:t xml:space="preserve">Probable AD </w:t>
            </w:r>
          </w:p>
          <w:p w:rsidR="002718D7" w:rsidRPr="00D12110" w:rsidRDefault="002718D7" w:rsidP="003B2B03">
            <w:pPr>
              <w:widowControl/>
              <w:spacing w:line="480" w:lineRule="auto"/>
              <w:rPr>
                <w:rFonts w:cs="Times New Roman"/>
                <w:szCs w:val="24"/>
              </w:rPr>
            </w:pPr>
            <w:r w:rsidRPr="00D12110">
              <w:rPr>
                <w:rFonts w:cs="Times New Roman"/>
                <w:szCs w:val="24"/>
              </w:rPr>
              <w:t>(N = 10)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</w:tcPr>
          <w:p w:rsidR="002718D7" w:rsidRPr="00D12110" w:rsidRDefault="002718D7" w:rsidP="003B2B03">
            <w:pPr>
              <w:widowControl/>
              <w:spacing w:line="480" w:lineRule="auto"/>
              <w:rPr>
                <w:rFonts w:cs="Times New Roman"/>
                <w:szCs w:val="24"/>
              </w:rPr>
            </w:pPr>
            <w:r w:rsidRPr="00D12110">
              <w:rPr>
                <w:rFonts w:cs="Times New Roman"/>
                <w:szCs w:val="24"/>
              </w:rPr>
              <w:t xml:space="preserve">NCs </w:t>
            </w:r>
          </w:p>
          <w:p w:rsidR="002718D7" w:rsidRPr="00D12110" w:rsidRDefault="002718D7" w:rsidP="003B2B03">
            <w:pPr>
              <w:widowControl/>
              <w:spacing w:line="480" w:lineRule="auto"/>
              <w:rPr>
                <w:rFonts w:cs="Times New Roman"/>
                <w:szCs w:val="24"/>
              </w:rPr>
            </w:pPr>
            <w:r w:rsidRPr="00D12110">
              <w:rPr>
                <w:rFonts w:cs="Times New Roman"/>
                <w:szCs w:val="24"/>
              </w:rPr>
              <w:t>(N = 12)</w:t>
            </w:r>
          </w:p>
        </w:tc>
        <w:tc>
          <w:tcPr>
            <w:tcW w:w="1166" w:type="dxa"/>
            <w:tcBorders>
              <w:top w:val="single" w:sz="12" w:space="0" w:color="auto"/>
              <w:bottom w:val="single" w:sz="4" w:space="0" w:color="auto"/>
            </w:tcBorders>
          </w:tcPr>
          <w:p w:rsidR="002718D7" w:rsidRPr="00D12110" w:rsidRDefault="002718D7" w:rsidP="003B2B03">
            <w:pPr>
              <w:widowControl/>
              <w:spacing w:line="480" w:lineRule="auto"/>
              <w:rPr>
                <w:rFonts w:cs="Times New Roman"/>
                <w:szCs w:val="24"/>
              </w:rPr>
            </w:pPr>
            <w:r w:rsidRPr="00D12110">
              <w:rPr>
                <w:rFonts w:cs="Times New Roman"/>
                <w:szCs w:val="24"/>
              </w:rPr>
              <w:t>p-value</w:t>
            </w:r>
          </w:p>
        </w:tc>
      </w:tr>
      <w:tr w:rsidR="002718D7" w:rsidRPr="00D12110" w:rsidTr="003B2B03">
        <w:tc>
          <w:tcPr>
            <w:tcW w:w="3794" w:type="dxa"/>
            <w:tcBorders>
              <w:top w:val="single" w:sz="4" w:space="0" w:color="auto"/>
            </w:tcBorders>
          </w:tcPr>
          <w:p w:rsidR="002718D7" w:rsidRPr="00E3350D" w:rsidRDefault="002718D7" w:rsidP="003B2B03">
            <w:pPr>
              <w:spacing w:line="480" w:lineRule="auto"/>
              <w:rPr>
                <w:rFonts w:cs="Times New Roman"/>
                <w:szCs w:val="24"/>
              </w:rPr>
            </w:pPr>
            <w:r w:rsidRPr="00E3350D">
              <w:rPr>
                <w:rFonts w:cs="Times New Roman"/>
                <w:szCs w:val="24"/>
              </w:rPr>
              <w:t>Frontal</w:t>
            </w:r>
            <w:r w:rsidR="00655D26" w:rsidRPr="00E3350D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2718D7" w:rsidRPr="005F4A2B" w:rsidRDefault="005F4A2B" w:rsidP="005F4A2B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</w:rPr>
              <w:t xml:space="preserve">5.99 </w:t>
            </w:r>
            <w:r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</w:rPr>
              <w:t xml:space="preserve"> 0.58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718D7" w:rsidRPr="00D12110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  <w:bCs/>
                <w:kern w:val="24"/>
              </w:rPr>
              <w:t xml:space="preserve">6.54 </w:t>
            </w:r>
            <w:r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bCs/>
                <w:kern w:val="24"/>
              </w:rPr>
              <w:t xml:space="preserve"> 0.46</w:t>
            </w:r>
          </w:p>
        </w:tc>
        <w:tc>
          <w:tcPr>
            <w:tcW w:w="1166" w:type="dxa"/>
            <w:tcBorders>
              <w:top w:val="single" w:sz="4" w:space="0" w:color="auto"/>
            </w:tcBorders>
          </w:tcPr>
          <w:p w:rsidR="002718D7" w:rsidRPr="005F4A2B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  <w:kern w:val="24"/>
              </w:rPr>
              <w:t>0.04</w:t>
            </w:r>
          </w:p>
        </w:tc>
      </w:tr>
      <w:tr w:rsidR="002718D7" w:rsidRPr="00D12110" w:rsidTr="003B2B03">
        <w:tc>
          <w:tcPr>
            <w:tcW w:w="3794" w:type="dxa"/>
          </w:tcPr>
          <w:p w:rsidR="002718D7" w:rsidRPr="00E3350D" w:rsidRDefault="002718D7" w:rsidP="003B2B03">
            <w:pPr>
              <w:spacing w:line="480" w:lineRule="auto"/>
              <w:rPr>
                <w:rFonts w:cs="Times New Roman"/>
                <w:szCs w:val="24"/>
              </w:rPr>
            </w:pPr>
            <w:r w:rsidRPr="00E3350D">
              <w:rPr>
                <w:rFonts w:cs="Times New Roman"/>
                <w:szCs w:val="24"/>
              </w:rPr>
              <w:t>Parietal</w:t>
            </w:r>
            <w:r w:rsidR="00655D26" w:rsidRPr="00E3350D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1843" w:type="dxa"/>
          </w:tcPr>
          <w:p w:rsidR="002718D7" w:rsidRPr="00D12110" w:rsidRDefault="005F4A2B" w:rsidP="00655D26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3.69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 0.55</w:t>
            </w:r>
          </w:p>
        </w:tc>
        <w:tc>
          <w:tcPr>
            <w:tcW w:w="1559" w:type="dxa"/>
          </w:tcPr>
          <w:p w:rsidR="002718D7" w:rsidRPr="00D12110" w:rsidRDefault="005F4A2B" w:rsidP="005F4A2B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4.47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 0.35</w:t>
            </w:r>
          </w:p>
        </w:tc>
        <w:tc>
          <w:tcPr>
            <w:tcW w:w="1166" w:type="dxa"/>
          </w:tcPr>
          <w:p w:rsidR="002718D7" w:rsidRPr="00D12110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 w:rsidRPr="00D12110">
              <w:rPr>
                <w:rFonts w:asciiTheme="minorHAnsi" w:hAnsiTheme="minorHAnsi" w:cs="Times New Roman"/>
                <w:kern w:val="24"/>
              </w:rPr>
              <w:t>&lt; 0.01</w:t>
            </w:r>
          </w:p>
        </w:tc>
      </w:tr>
      <w:tr w:rsidR="002718D7" w:rsidRPr="00D12110" w:rsidTr="003B2B03">
        <w:tc>
          <w:tcPr>
            <w:tcW w:w="3794" w:type="dxa"/>
          </w:tcPr>
          <w:p w:rsidR="002718D7" w:rsidRPr="00E3350D" w:rsidRDefault="002718D7" w:rsidP="003B2B03">
            <w:pPr>
              <w:spacing w:line="480" w:lineRule="auto"/>
              <w:rPr>
                <w:rFonts w:cs="Times New Roman"/>
                <w:szCs w:val="24"/>
              </w:rPr>
            </w:pPr>
            <w:r w:rsidRPr="00E3350D">
              <w:rPr>
                <w:rFonts w:cs="Times New Roman"/>
                <w:szCs w:val="24"/>
              </w:rPr>
              <w:t>Temporal</w:t>
            </w:r>
            <w:r w:rsidR="00705551" w:rsidRPr="00E3350D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1843" w:type="dxa"/>
          </w:tcPr>
          <w:p w:rsidR="002718D7" w:rsidRPr="00D12110" w:rsidRDefault="005F4A2B" w:rsidP="005F4A2B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  <w:color w:val="000000"/>
                <w:kern w:val="24"/>
              </w:rPr>
            </w:pP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3.39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 0.59</w:t>
            </w:r>
          </w:p>
        </w:tc>
        <w:tc>
          <w:tcPr>
            <w:tcW w:w="1559" w:type="dxa"/>
          </w:tcPr>
          <w:p w:rsidR="002718D7" w:rsidRPr="00D12110" w:rsidRDefault="005F4A2B" w:rsidP="005F4A2B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  <w:kern w:val="24"/>
              </w:rPr>
            </w:pP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4.22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 0.28</w:t>
            </w:r>
          </w:p>
        </w:tc>
        <w:tc>
          <w:tcPr>
            <w:tcW w:w="1166" w:type="dxa"/>
          </w:tcPr>
          <w:p w:rsidR="002718D7" w:rsidRPr="00D12110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  <w:kern w:val="24"/>
              </w:rPr>
            </w:pPr>
            <w:r w:rsidRPr="00D12110">
              <w:rPr>
                <w:rFonts w:asciiTheme="minorHAnsi" w:hAnsiTheme="minorHAnsi" w:cs="Times New Roman"/>
                <w:kern w:val="24"/>
              </w:rPr>
              <w:t>&lt; 0.01</w:t>
            </w:r>
          </w:p>
        </w:tc>
      </w:tr>
      <w:tr w:rsidR="002718D7" w:rsidRPr="00D12110" w:rsidTr="003B2B03">
        <w:tc>
          <w:tcPr>
            <w:tcW w:w="3794" w:type="dxa"/>
          </w:tcPr>
          <w:p w:rsidR="002718D7" w:rsidRPr="00E3350D" w:rsidRDefault="002718D7" w:rsidP="003B2B03">
            <w:pPr>
              <w:spacing w:line="480" w:lineRule="auto"/>
              <w:rPr>
                <w:rFonts w:cs="Times New Roman"/>
                <w:szCs w:val="24"/>
              </w:rPr>
            </w:pPr>
            <w:r w:rsidRPr="00E3350D">
              <w:rPr>
                <w:rFonts w:cs="Times New Roman"/>
                <w:szCs w:val="24"/>
              </w:rPr>
              <w:t>Occipital</w:t>
            </w:r>
            <w:r w:rsidR="00705551" w:rsidRPr="00E3350D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1843" w:type="dxa"/>
          </w:tcPr>
          <w:p w:rsidR="002718D7" w:rsidRPr="00D12110" w:rsidRDefault="005F4A2B" w:rsidP="005F4A2B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</w:rPr>
              <w:t xml:space="preserve">3.11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</w:rPr>
              <w:t xml:space="preserve"> 0.44</w:t>
            </w:r>
          </w:p>
        </w:tc>
        <w:tc>
          <w:tcPr>
            <w:tcW w:w="1559" w:type="dxa"/>
          </w:tcPr>
          <w:p w:rsidR="002718D7" w:rsidRPr="005F4A2B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</w:rPr>
              <w:t xml:space="preserve">3.63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</w:rPr>
              <w:t xml:space="preserve"> 0.24</w:t>
            </w:r>
          </w:p>
        </w:tc>
        <w:tc>
          <w:tcPr>
            <w:tcW w:w="1166" w:type="dxa"/>
          </w:tcPr>
          <w:p w:rsidR="002718D7" w:rsidRPr="00D12110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 w:rsidRPr="00D12110">
              <w:rPr>
                <w:rFonts w:asciiTheme="minorHAnsi" w:hAnsiTheme="minorHAnsi" w:cs="Times New Roman"/>
                <w:kern w:val="24"/>
              </w:rPr>
              <w:t>&lt; 0.01</w:t>
            </w:r>
          </w:p>
        </w:tc>
      </w:tr>
      <w:tr w:rsidR="002718D7" w:rsidRPr="00D12110" w:rsidTr="003B2B03">
        <w:tc>
          <w:tcPr>
            <w:tcW w:w="3794" w:type="dxa"/>
          </w:tcPr>
          <w:p w:rsidR="002718D7" w:rsidRPr="00E3350D" w:rsidRDefault="002718D7" w:rsidP="003B2B03">
            <w:pPr>
              <w:spacing w:line="480" w:lineRule="auto"/>
              <w:rPr>
                <w:rFonts w:cs="Times New Roman"/>
                <w:szCs w:val="24"/>
              </w:rPr>
            </w:pPr>
            <w:r w:rsidRPr="00E3350D">
              <w:rPr>
                <w:rFonts w:cs="Times New Roman"/>
                <w:szCs w:val="24"/>
              </w:rPr>
              <w:t xml:space="preserve">Anterior </w:t>
            </w:r>
            <w:proofErr w:type="spellStart"/>
            <w:r w:rsidRPr="00E3350D">
              <w:rPr>
                <w:rFonts w:cs="Times New Roman"/>
                <w:szCs w:val="24"/>
              </w:rPr>
              <w:t>cingulate</w:t>
            </w:r>
            <w:proofErr w:type="spellEnd"/>
            <w:r w:rsidRPr="00E3350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E3350D">
              <w:rPr>
                <w:rFonts w:cs="Times New Roman"/>
                <w:szCs w:val="24"/>
              </w:rPr>
              <w:t>gyrus</w:t>
            </w:r>
            <w:proofErr w:type="spellEnd"/>
            <w:r w:rsidR="00705551" w:rsidRPr="00E3350D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1843" w:type="dxa"/>
          </w:tcPr>
          <w:p w:rsidR="002718D7" w:rsidRPr="005F4A2B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0.57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 0.09</w:t>
            </w:r>
          </w:p>
        </w:tc>
        <w:tc>
          <w:tcPr>
            <w:tcW w:w="1559" w:type="dxa"/>
          </w:tcPr>
          <w:p w:rsidR="002718D7" w:rsidRPr="005F4A2B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0.64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 0.06</w:t>
            </w:r>
          </w:p>
        </w:tc>
        <w:tc>
          <w:tcPr>
            <w:tcW w:w="1166" w:type="dxa"/>
          </w:tcPr>
          <w:p w:rsidR="002718D7" w:rsidRPr="00D12110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  <w:kern w:val="24"/>
              </w:rPr>
              <w:t>0.02</w:t>
            </w:r>
            <w:r w:rsidR="002718D7" w:rsidRPr="00D12110">
              <w:rPr>
                <w:rFonts w:asciiTheme="minorHAnsi" w:hAnsiTheme="minorHAnsi" w:cs="Times New Roman"/>
                <w:kern w:val="24"/>
              </w:rPr>
              <w:t xml:space="preserve"> </w:t>
            </w:r>
          </w:p>
        </w:tc>
      </w:tr>
      <w:tr w:rsidR="002718D7" w:rsidRPr="00D12110" w:rsidTr="003B2B03">
        <w:tc>
          <w:tcPr>
            <w:tcW w:w="3794" w:type="dxa"/>
          </w:tcPr>
          <w:p w:rsidR="002718D7" w:rsidRPr="00E3350D" w:rsidRDefault="002718D7" w:rsidP="003B2B03">
            <w:pPr>
              <w:spacing w:line="480" w:lineRule="auto"/>
              <w:rPr>
                <w:rFonts w:cs="Times New Roman"/>
                <w:szCs w:val="24"/>
              </w:rPr>
            </w:pPr>
            <w:r w:rsidRPr="00E3350D">
              <w:rPr>
                <w:rFonts w:cs="Times New Roman"/>
                <w:szCs w:val="24"/>
              </w:rPr>
              <w:t xml:space="preserve">Posterior </w:t>
            </w:r>
            <w:proofErr w:type="spellStart"/>
            <w:r w:rsidRPr="00E3350D">
              <w:rPr>
                <w:rFonts w:cs="Times New Roman"/>
                <w:szCs w:val="24"/>
              </w:rPr>
              <w:t>cingulate</w:t>
            </w:r>
            <w:proofErr w:type="spellEnd"/>
            <w:r w:rsidRPr="00E3350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E3350D">
              <w:rPr>
                <w:rFonts w:cs="Times New Roman"/>
                <w:szCs w:val="24"/>
              </w:rPr>
              <w:t>gyrus</w:t>
            </w:r>
            <w:proofErr w:type="spellEnd"/>
            <w:r w:rsidR="00705551" w:rsidRPr="00E3350D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1843" w:type="dxa"/>
          </w:tcPr>
          <w:p w:rsidR="002718D7" w:rsidRPr="005F4A2B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0.51 </w:t>
            </w:r>
            <w:r w:rsidR="0082407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 0.08</w:t>
            </w:r>
          </w:p>
        </w:tc>
        <w:tc>
          <w:tcPr>
            <w:tcW w:w="1559" w:type="dxa"/>
          </w:tcPr>
          <w:p w:rsidR="002718D7" w:rsidRPr="00D12110" w:rsidRDefault="005F4A2B" w:rsidP="005F4A2B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0.64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 0.07</w:t>
            </w:r>
          </w:p>
        </w:tc>
        <w:tc>
          <w:tcPr>
            <w:tcW w:w="1166" w:type="dxa"/>
          </w:tcPr>
          <w:p w:rsidR="002718D7" w:rsidRPr="00D12110" w:rsidRDefault="002718D7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 w:rsidRPr="00D12110">
              <w:rPr>
                <w:rFonts w:asciiTheme="minorHAnsi" w:hAnsiTheme="minorHAnsi" w:cs="Times New Roman"/>
                <w:kern w:val="24"/>
              </w:rPr>
              <w:t xml:space="preserve">&lt; 0.01 </w:t>
            </w:r>
          </w:p>
        </w:tc>
      </w:tr>
      <w:tr w:rsidR="002718D7" w:rsidRPr="00D12110" w:rsidTr="003B2B03">
        <w:tc>
          <w:tcPr>
            <w:tcW w:w="3794" w:type="dxa"/>
          </w:tcPr>
          <w:p w:rsidR="002718D7" w:rsidRPr="00E3350D" w:rsidRDefault="002718D7" w:rsidP="003B2B03">
            <w:pPr>
              <w:spacing w:line="480" w:lineRule="auto"/>
              <w:rPr>
                <w:rFonts w:cs="Times New Roman"/>
                <w:szCs w:val="24"/>
              </w:rPr>
            </w:pPr>
            <w:proofErr w:type="spellStart"/>
            <w:r w:rsidRPr="00E3350D">
              <w:rPr>
                <w:rFonts w:cs="Times New Roman"/>
                <w:szCs w:val="24"/>
              </w:rPr>
              <w:t>Precuneus</w:t>
            </w:r>
            <w:proofErr w:type="spellEnd"/>
            <w:r w:rsidR="00705551" w:rsidRPr="00E3350D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1843" w:type="dxa"/>
          </w:tcPr>
          <w:p w:rsidR="002718D7" w:rsidRPr="00D12110" w:rsidRDefault="005F4A2B" w:rsidP="005F4A2B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1.04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 0.16</w:t>
            </w:r>
          </w:p>
        </w:tc>
        <w:tc>
          <w:tcPr>
            <w:tcW w:w="1559" w:type="dxa"/>
          </w:tcPr>
          <w:p w:rsidR="002718D7" w:rsidRPr="005F4A2B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</w:rPr>
            </w:pPr>
            <w:r>
              <w:rPr>
                <w:rFonts w:asciiTheme="minorHAnsi" w:eastAsiaTheme="minorEastAsia" w:hAnsiTheme="minorHAnsi" w:cs="Times New Roman" w:hint="eastAsia"/>
              </w:rPr>
              <w:t xml:space="preserve">1.29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</w:rPr>
              <w:t xml:space="preserve"> 0.09</w:t>
            </w:r>
          </w:p>
        </w:tc>
        <w:tc>
          <w:tcPr>
            <w:tcW w:w="1166" w:type="dxa"/>
          </w:tcPr>
          <w:p w:rsidR="002718D7" w:rsidRPr="00D12110" w:rsidRDefault="002718D7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</w:rPr>
            </w:pPr>
            <w:r w:rsidRPr="00D12110">
              <w:rPr>
                <w:rFonts w:asciiTheme="minorHAnsi" w:hAnsiTheme="minorHAnsi" w:cs="Times New Roman"/>
                <w:kern w:val="24"/>
              </w:rPr>
              <w:t xml:space="preserve">&lt; 0.01 </w:t>
            </w:r>
          </w:p>
        </w:tc>
      </w:tr>
      <w:tr w:rsidR="002718D7" w:rsidRPr="00D12110" w:rsidTr="003B2B03">
        <w:tc>
          <w:tcPr>
            <w:tcW w:w="3794" w:type="dxa"/>
          </w:tcPr>
          <w:p w:rsidR="002718D7" w:rsidRPr="00E3350D" w:rsidRDefault="002718D7" w:rsidP="003B2B03">
            <w:pPr>
              <w:spacing w:line="480" w:lineRule="auto"/>
              <w:rPr>
                <w:rFonts w:cs="Times New Roman"/>
                <w:szCs w:val="24"/>
              </w:rPr>
            </w:pPr>
            <w:r w:rsidRPr="00E3350D">
              <w:rPr>
                <w:rFonts w:cs="Times New Roman"/>
                <w:szCs w:val="24"/>
              </w:rPr>
              <w:t>Hippocampus</w:t>
            </w:r>
            <w:r w:rsidR="00705551" w:rsidRPr="00E3350D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1843" w:type="dxa"/>
          </w:tcPr>
          <w:p w:rsidR="002718D7" w:rsidRPr="005F4A2B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  <w:kern w:val="24"/>
              </w:rPr>
            </w:pP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0.28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 0.05</w:t>
            </w:r>
          </w:p>
        </w:tc>
        <w:tc>
          <w:tcPr>
            <w:tcW w:w="1559" w:type="dxa"/>
          </w:tcPr>
          <w:p w:rsidR="002718D7" w:rsidRPr="005F4A2B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  <w:color w:val="000000"/>
                <w:kern w:val="24"/>
              </w:rPr>
            </w:pP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0.45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 0.03</w:t>
            </w:r>
          </w:p>
        </w:tc>
        <w:tc>
          <w:tcPr>
            <w:tcW w:w="1166" w:type="dxa"/>
          </w:tcPr>
          <w:p w:rsidR="002718D7" w:rsidRPr="00D12110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  <w:kern w:val="24"/>
              </w:rPr>
            </w:pPr>
            <w:r w:rsidRPr="00D12110">
              <w:rPr>
                <w:rFonts w:asciiTheme="minorHAnsi" w:hAnsiTheme="minorHAnsi" w:cs="Times New Roman"/>
                <w:kern w:val="24"/>
              </w:rPr>
              <w:t>&lt; 0.01</w:t>
            </w:r>
          </w:p>
        </w:tc>
      </w:tr>
      <w:tr w:rsidR="00654B03" w:rsidRPr="00D12110" w:rsidTr="003B2B03">
        <w:tc>
          <w:tcPr>
            <w:tcW w:w="3794" w:type="dxa"/>
          </w:tcPr>
          <w:p w:rsidR="00654B03" w:rsidRPr="00E3350D" w:rsidRDefault="005F4A2B" w:rsidP="003B2B03">
            <w:pPr>
              <w:pStyle w:val="Web"/>
              <w:spacing w:before="0" w:beforeAutospacing="0" w:after="0" w:afterAutospacing="0" w:line="480" w:lineRule="auto"/>
              <w:rPr>
                <w:rFonts w:asciiTheme="minorHAnsi" w:eastAsiaTheme="minorEastAsia" w:hAnsiTheme="minorHAnsi" w:cs="Times New Roman"/>
                <w:color w:val="000000"/>
                <w:kern w:val="24"/>
              </w:rPr>
            </w:pPr>
            <w:proofErr w:type="spellStart"/>
            <w:r w:rsidRPr="00E3350D">
              <w:rPr>
                <w:rFonts w:asciiTheme="minorHAnsi" w:hAnsiTheme="minorHAnsi" w:cs="Times New Roman"/>
              </w:rPr>
              <w:t>Parahippocampus</w:t>
            </w:r>
            <w:proofErr w:type="spellEnd"/>
            <w:r w:rsidR="00705551" w:rsidRPr="00E3350D">
              <w:rPr>
                <w:rFonts w:asciiTheme="minorHAnsi" w:eastAsiaTheme="minorEastAsia" w:hAnsiTheme="minorHAnsi" w:cs="Times New Roman"/>
              </w:rPr>
              <w:t xml:space="preserve"> </w:t>
            </w:r>
            <w:r w:rsidR="00705551" w:rsidRPr="00E3350D">
              <w:rPr>
                <w:rFonts w:asciiTheme="minorHAnsi" w:hAnsiTheme="minorHAnsi" w:cs="Times New Roman"/>
              </w:rPr>
              <w:t>(%)</w:t>
            </w:r>
          </w:p>
        </w:tc>
        <w:tc>
          <w:tcPr>
            <w:tcW w:w="1843" w:type="dxa"/>
          </w:tcPr>
          <w:p w:rsidR="00654B03" w:rsidRPr="005F4A2B" w:rsidRDefault="005F4A2B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  <w:color w:val="000000"/>
                <w:kern w:val="24"/>
              </w:rPr>
            </w:pP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0.24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color w:val="000000"/>
                <w:kern w:val="24"/>
              </w:rPr>
              <w:t xml:space="preserve"> 0.05</w:t>
            </w:r>
          </w:p>
        </w:tc>
        <w:tc>
          <w:tcPr>
            <w:tcW w:w="1559" w:type="dxa"/>
          </w:tcPr>
          <w:p w:rsidR="00654B03" w:rsidRPr="005F4A2B" w:rsidRDefault="005F4A2B" w:rsidP="00655D26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eastAsiaTheme="minorEastAsia" w:hAnsiTheme="minorHAnsi" w:cs="Times New Roman"/>
                <w:kern w:val="24"/>
              </w:rPr>
            </w:pP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0.36 </w:t>
            </w:r>
            <w:r w:rsidR="00655D26" w:rsidRPr="00D12110">
              <w:rPr>
                <w:rFonts w:asciiTheme="minorHAnsi" w:hAnsiTheme="minorHAnsi" w:cs="Times New Roman"/>
                <w:bCs/>
                <w:kern w:val="24"/>
              </w:rPr>
              <w:t>±</w:t>
            </w:r>
            <w:r>
              <w:rPr>
                <w:rFonts w:asciiTheme="minorHAnsi" w:eastAsiaTheme="minorEastAsia" w:hAnsiTheme="minorHAnsi" w:cs="Times New Roman" w:hint="eastAsia"/>
                <w:kern w:val="24"/>
              </w:rPr>
              <w:t xml:space="preserve"> 0.03</w:t>
            </w:r>
          </w:p>
        </w:tc>
        <w:tc>
          <w:tcPr>
            <w:tcW w:w="1166" w:type="dxa"/>
          </w:tcPr>
          <w:p w:rsidR="00654B03" w:rsidRPr="00D12110" w:rsidRDefault="00654B03" w:rsidP="003B2B03">
            <w:pPr>
              <w:pStyle w:val="Web"/>
              <w:spacing w:before="0" w:beforeAutospacing="0" w:after="0" w:afterAutospacing="0" w:line="480" w:lineRule="auto"/>
              <w:jc w:val="center"/>
              <w:rPr>
                <w:rFonts w:asciiTheme="minorHAnsi" w:hAnsiTheme="minorHAnsi" w:cs="Times New Roman"/>
                <w:kern w:val="24"/>
              </w:rPr>
            </w:pPr>
            <w:r w:rsidRPr="00D12110">
              <w:rPr>
                <w:rFonts w:asciiTheme="minorHAnsi" w:hAnsiTheme="minorHAnsi" w:cs="Times New Roman"/>
                <w:kern w:val="24"/>
              </w:rPr>
              <w:t>&lt; 0.01</w:t>
            </w:r>
          </w:p>
        </w:tc>
      </w:tr>
    </w:tbl>
    <w:p w:rsidR="00121FCF" w:rsidRPr="00654B03" w:rsidRDefault="00654B03" w:rsidP="00654B03">
      <w:pPr>
        <w:widowControl/>
        <w:spacing w:line="480" w:lineRule="auto"/>
        <w:rPr>
          <w:rFonts w:cs="Times New Roman"/>
          <w:szCs w:val="24"/>
        </w:rPr>
      </w:pPr>
      <w:r w:rsidRPr="00D12110">
        <w:rPr>
          <w:rFonts w:cs="Times New Roman"/>
          <w:szCs w:val="24"/>
        </w:rPr>
        <w:t xml:space="preserve">AD: Alzheimer’s disease; NC: normal control; </w:t>
      </w:r>
      <w:r w:rsidR="0087671D">
        <w:rPr>
          <w:rFonts w:cs="Times New Roman" w:hint="eastAsia"/>
          <w:szCs w:val="24"/>
        </w:rPr>
        <w:t>GM: gray matter</w:t>
      </w:r>
      <w:r w:rsidRPr="00D12110">
        <w:rPr>
          <w:rFonts w:cs="Times New Roman"/>
          <w:szCs w:val="24"/>
        </w:rPr>
        <w:t>.</w:t>
      </w:r>
    </w:p>
    <w:sectPr w:rsidR="00121FCF" w:rsidRPr="00654B03" w:rsidSect="00121FC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5D26" w:rsidRDefault="00655D26" w:rsidP="00655D26">
      <w:r>
        <w:separator/>
      </w:r>
    </w:p>
  </w:endnote>
  <w:endnote w:type="continuationSeparator" w:id="0">
    <w:p w:rsidR="00655D26" w:rsidRDefault="00655D26" w:rsidP="00655D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Pro-Regular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5D26" w:rsidRDefault="00655D26" w:rsidP="00655D26">
      <w:r>
        <w:separator/>
      </w:r>
    </w:p>
  </w:footnote>
  <w:footnote w:type="continuationSeparator" w:id="0">
    <w:p w:rsidR="00655D26" w:rsidRDefault="00655D26" w:rsidP="00655D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4B03"/>
    <w:rsid w:val="00121FCF"/>
    <w:rsid w:val="002718D7"/>
    <w:rsid w:val="00455410"/>
    <w:rsid w:val="005F4A2B"/>
    <w:rsid w:val="00654B03"/>
    <w:rsid w:val="00655D26"/>
    <w:rsid w:val="00705551"/>
    <w:rsid w:val="00824076"/>
    <w:rsid w:val="0087671D"/>
    <w:rsid w:val="00E3350D"/>
    <w:rsid w:val="00ED3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B0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4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Web">
    <w:name w:val="Normal (Web)"/>
    <w:basedOn w:val="a"/>
    <w:uiPriority w:val="99"/>
    <w:unhideWhenUsed/>
    <w:rsid w:val="00654B03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655D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655D26"/>
    <w:rPr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655D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655D26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95</Words>
  <Characters>544</Characters>
  <Application>Microsoft Office Word</Application>
  <DocSecurity>0</DocSecurity>
  <Lines>4</Lines>
  <Paragraphs>1</Paragraphs>
  <ScaleCrop>false</ScaleCrop>
  <Company>SYNNEX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2020-01-31T11:28:00Z</dcterms:created>
  <dcterms:modified xsi:type="dcterms:W3CDTF">2020-01-31T12:47:00Z</dcterms:modified>
</cp:coreProperties>
</file>